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F3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F3443" w:rsidRDefault="00AF344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F3443" w:rsidRDefault="00AF344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F3443" w:rsidRDefault="00AF344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t>Наказ / розпорядчий документ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r>
              <w:t>Погребищенська міська рада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ind w:left="60"/>
              <w:jc w:val="center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r>
              <w:t>23.10.2021 р. № 186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32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F3443" w:rsidRDefault="00AF344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b/>
              </w:rPr>
              <w:t>0117370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7370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both"/>
            </w:pPr>
            <w:r>
              <w:t>Реалізація інших заходів щодо соціально-економічного розвитку територій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3443" w:rsidRDefault="00E33F1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199000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199000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t>Бюджетний кодекс України від 08.07.2010 року № 2456-VI (зі змінами та доповненнями);</w:t>
            </w:r>
            <w:r>
              <w:br/>
              <w:t>Наказ Міністерства фінансів України від 02.08.2010 року "</w:t>
            </w:r>
            <w:r>
              <w:t>Про затвердження основних підходів до запровадження програмно-цільового методу складання та виконання місцевих бюджетів" із змінами від 30.09.2016 року №860 (на зміну наказу МФУ від 09.07.2010 року №679)</w:t>
            </w:r>
            <w:r>
              <w:br/>
              <w:t>Рішення 17 сесії Погребищенської міської ради 8 скли</w:t>
            </w:r>
            <w:r>
              <w:t>кання від 07 жовтня 2021 року №191-17-8/1554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Здійснення зохадів щодо соціально-економічного розвитку територій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F3443" w:rsidRDefault="00AF344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5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t>Забезпечення розвитку інфраструктури території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5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t>Виготовлення проектно-кошторисної документації на капітальний ремонт адміністративного будинку міської ради по вул. Б.Хмельницького, 110 в м. Погребище Вінницької області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t>Коригування проектно-кошторисної документації на реконструкцію прибудинкової тер</w:t>
            </w:r>
            <w:r>
              <w:t>иторії адміністративного бидинку по вул. Б.хмельницького, 110 в м. Погребище Вінницької області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5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Виготовлення проектно-кошторисної документації на капітальний ремонт адміністративного будинку міської ради по вул. Б.Хмельницького, 110 в м. Погребище Вінницької області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Коригування проектно-кошторисної документації на реконструкцію прибудинкової території адміністративного бидинку по вул. Б.хмельницького, 110 в м. Погребище Вінницької області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rPr>
                <w:b/>
              </w:rPr>
              <w:t>199 000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rPr>
                <w:b/>
              </w:rPr>
              <w:t>199 000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5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AF3443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AF3443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AF3443">
            <w:pPr>
              <w:ind w:right="60"/>
              <w:jc w:val="right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 xml:space="preserve"> Обсяг видатків на виготовлення проектно-кошторисної документації на капітальний ремонт адміністративного будинку міської ради по вул. Б.Хмельницького, 110 в м. Погребище Вінницької області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Обсяг видатків на коригування  проектно-кошторисної документації на реконструкцію прибудинкової території адміністративного бидинку по вул. Б.хмельницького, 110 в м. Погребище Вінницької області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5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F3443" w:rsidRDefault="00AF344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Кількість об'єктів на виготовлення проектно-кошторисної документації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Кількість об'єктів на коригування проектно-кошторисної документації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Середні витрати на виготовлення проектно-кошторисної документації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Середні витрати на  коригування проектно-кошторисної документації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3443" w:rsidRDefault="00E33F1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 xml:space="preserve">Відсоток виконаних робіт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план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AF344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 xml:space="preserve">Відсоток виконаних робіт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left="60"/>
            </w:pPr>
            <w:r>
              <w:t>план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t>Сергій ВОЛИНСЬКИЙ</w:t>
            </w: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443" w:rsidRDefault="00E33F18">
            <w:r>
              <w:t>Олександр НЕДОШОВЕНКО</w:t>
            </w: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3443" w:rsidRDefault="00E33F18">
            <w:r>
              <w:rPr>
                <w:b/>
              </w:rPr>
              <w:t>23.10.2021 р.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  <w:tr w:rsidR="00AF344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443" w:rsidRDefault="00E33F1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1800" w:type="dxa"/>
          </w:tcPr>
          <w:p w:rsidR="00AF3443" w:rsidRDefault="00AF3443">
            <w:pPr>
              <w:pStyle w:val="EMPTYCELLSTYLE"/>
            </w:pPr>
          </w:p>
        </w:tc>
        <w:tc>
          <w:tcPr>
            <w:tcW w:w="400" w:type="dxa"/>
          </w:tcPr>
          <w:p w:rsidR="00AF3443" w:rsidRDefault="00AF3443">
            <w:pPr>
              <w:pStyle w:val="EMPTYCELLSTYLE"/>
            </w:pPr>
          </w:p>
        </w:tc>
      </w:tr>
    </w:tbl>
    <w:p w:rsidR="00000000" w:rsidRDefault="00E33F1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43"/>
    <w:rsid w:val="00AF3443"/>
    <w:rsid w:val="00E3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3347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2021-11-01T13:09:00Z</dcterms:created>
  <dcterms:modified xsi:type="dcterms:W3CDTF">2021-11-01T13:09:00Z</dcterms:modified>
</cp:coreProperties>
</file>